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96" w:rsidRPr="00593AFF" w:rsidRDefault="00F62F96" w:rsidP="00F62F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3AFF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593AFF">
        <w:rPr>
          <w:rFonts w:ascii="Times New Roman" w:hAnsi="Times New Roman" w:cs="Times New Roman"/>
          <w:b/>
          <w:sz w:val="24"/>
          <w:szCs w:val="24"/>
        </w:rPr>
        <w:t xml:space="preserve">upplementary Table 1 </w:t>
      </w:r>
      <w:r w:rsidRPr="00593AFF">
        <w:rPr>
          <w:rFonts w:ascii="Times New Roman" w:hAnsi="Times New Roman" w:cs="Times New Roman"/>
          <w:sz w:val="24"/>
          <w:szCs w:val="24"/>
        </w:rPr>
        <w:t>Logistic Regression Analysis of the Association Between ΔFM and HFD in Women with GDM. OR, Odds ratio; CI, Confidence interval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4"/>
        <w:gridCol w:w="2119"/>
        <w:gridCol w:w="2119"/>
        <w:gridCol w:w="2122"/>
      </w:tblGrid>
      <w:tr w:rsidR="00F62F96" w:rsidRPr="00593AFF" w:rsidTr="00EB0AB4"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F62F96" w:rsidRPr="00593AFF" w:rsidTr="00EB0AB4"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ΔFM (per 1 kg)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1.08 – 2.53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F62F96" w:rsidRPr="00593AFF" w:rsidTr="00EB0AB4"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0.74 – 1.41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0.877</w:t>
            </w:r>
          </w:p>
        </w:tc>
      </w:tr>
      <w:tr w:rsidR="00F62F96" w:rsidRPr="00593AFF" w:rsidTr="00EB0AB4"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Pre-pregnancy BMI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0.75 – 1.38</w:t>
            </w:r>
          </w:p>
        </w:tc>
        <w:tc>
          <w:tcPr>
            <w:tcW w:w="2160" w:type="dxa"/>
          </w:tcPr>
          <w:p w:rsidR="00F62F96" w:rsidRPr="00593AFF" w:rsidRDefault="00F62F96" w:rsidP="00EB0A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AFF">
              <w:rPr>
                <w:rFonts w:ascii="Times New Roman" w:hAnsi="Times New Roman" w:cs="Times New Roman"/>
                <w:sz w:val="24"/>
                <w:szCs w:val="24"/>
              </w:rPr>
              <w:t>0.912</w:t>
            </w:r>
          </w:p>
        </w:tc>
      </w:tr>
    </w:tbl>
    <w:p w:rsidR="00F62F96" w:rsidRPr="00593AFF" w:rsidRDefault="00F62F96" w:rsidP="00F62F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62F96" w:rsidRDefault="00F62F96" w:rsidP="00F62F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64F12" w:rsidRDefault="00F64F12" w:rsidP="00F62F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64F12" w:rsidRPr="00593AFF" w:rsidRDefault="00F64F12" w:rsidP="00F64F12">
      <w:pPr>
        <w:spacing w:line="480" w:lineRule="auto"/>
        <w:rPr>
          <w:rFonts w:ascii="Times New Roman" w:hAnsi="Times New Roman" w:cs="Times New Roman"/>
          <w:sz w:val="24"/>
        </w:rPr>
      </w:pPr>
      <w:r w:rsidRPr="00593AFF">
        <w:rPr>
          <w:rFonts w:ascii="Times New Roman" w:hAnsi="Times New Roman" w:cs="Times New Roman" w:hint="cs"/>
          <w:b/>
          <w:sz w:val="24"/>
          <w:szCs w:val="24"/>
        </w:rPr>
        <w:t>S</w:t>
      </w:r>
      <w:r w:rsidRPr="00593AFF">
        <w:rPr>
          <w:rFonts w:ascii="Times New Roman" w:hAnsi="Times New Roman" w:cs="Times New Roman"/>
          <w:b/>
          <w:sz w:val="24"/>
          <w:szCs w:val="24"/>
        </w:rPr>
        <w:t>upplementary Table 2</w:t>
      </w:r>
      <w:r w:rsidRPr="00593AFF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593AFF">
        <w:rPr>
          <w:rFonts w:ascii="Times New Roman" w:hAnsi="Times New Roman" w:cs="Times New Roman"/>
          <w:sz w:val="24"/>
        </w:rPr>
        <w:t>Results of 5-Fold Cross-Validation for Predictive Models of HFD Infants.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1699"/>
        <w:gridCol w:w="1694"/>
        <w:gridCol w:w="1694"/>
        <w:gridCol w:w="1696"/>
      </w:tblGrid>
      <w:tr w:rsidR="00F64F12" w:rsidRPr="00593AFF" w:rsidTr="00EB0AB4"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Model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Group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Mean AUC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95% CI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Fold-wise AUCs</w:t>
            </w:r>
          </w:p>
        </w:tc>
      </w:tr>
      <w:tr w:rsidR="00F64F12" w:rsidRPr="00593AFF" w:rsidTr="00EB0AB4"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F12" w:rsidRPr="00593AFF" w:rsidTr="00EB0AB4"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Combined Model 1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Non-Type 1 DM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0.738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0.551 – 0.982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0.727, 0.818, 1.000, 0.545, 0.600</w:t>
            </w:r>
          </w:p>
        </w:tc>
      </w:tr>
      <w:tr w:rsidR="00F64F12" w:rsidRPr="00593AFF" w:rsidTr="00EB0AB4"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Combined Model 2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Insulin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0.712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0.611 – 0.807</w:t>
            </w:r>
          </w:p>
        </w:tc>
        <w:tc>
          <w:tcPr>
            <w:tcW w:w="1728" w:type="dxa"/>
          </w:tcPr>
          <w:p w:rsidR="00F64F12" w:rsidRPr="00593AFF" w:rsidRDefault="00F64F12" w:rsidP="00EB0AB4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93AFF">
              <w:rPr>
                <w:rFonts w:ascii="Times New Roman" w:hAnsi="Times New Roman" w:cs="Times New Roman"/>
                <w:sz w:val="24"/>
              </w:rPr>
              <w:t>0.643, 0.607, 0.714, 0.786, 0.810</w:t>
            </w:r>
          </w:p>
        </w:tc>
      </w:tr>
    </w:tbl>
    <w:p w:rsidR="00F64F12" w:rsidRPr="00CF5E43" w:rsidRDefault="00F64F12" w:rsidP="00F64F12">
      <w:pPr>
        <w:spacing w:line="480" w:lineRule="auto"/>
        <w:rPr>
          <w:rFonts w:ascii="Times New Roman" w:hAnsi="Times New Roman" w:cs="Times New Roman"/>
          <w:sz w:val="32"/>
        </w:rPr>
      </w:pPr>
      <w:r w:rsidRPr="00593AFF">
        <w:rPr>
          <w:rFonts w:ascii="Times New Roman" w:hAnsi="Times New Roman" w:cs="Times New Roman"/>
          <w:sz w:val="24"/>
        </w:rPr>
        <w:br/>
        <w:t>*Cross-validation performed using logistic regression and 5-fold stratified sampling.</w:t>
      </w:r>
    </w:p>
    <w:p w:rsidR="00F64F12" w:rsidRPr="00593AFF" w:rsidRDefault="00F64F12" w:rsidP="00F62F96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F64F12" w:rsidRPr="00593AFF" w:rsidSect="007A463A">
          <w:pgSz w:w="11906" w:h="16838"/>
          <w:pgMar w:top="1985" w:right="1701" w:bottom="1701" w:left="1701" w:header="851" w:footer="992" w:gutter="0"/>
          <w:lnNumType w:countBy="1" w:restart="continuous"/>
          <w:cols w:space="425"/>
          <w:docGrid w:linePitch="360"/>
        </w:sectPr>
      </w:pPr>
      <w:bookmarkStart w:id="0" w:name="_GoBack"/>
      <w:bookmarkEnd w:id="0"/>
    </w:p>
    <w:p w:rsidR="00C260A6" w:rsidRDefault="00C260A6"/>
    <w:sectPr w:rsidR="00C2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otal_Editing_Time" w:val="0"/>
  </w:docVars>
  <w:rsids>
    <w:rsidRoot w:val="002F6CD3"/>
    <w:rsid w:val="002F6CD3"/>
    <w:rsid w:val="00C260A6"/>
    <w:rsid w:val="00F62F96"/>
    <w:rsid w:val="00F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41CC"/>
  <w15:chartTrackingRefBased/>
  <w15:docId w15:val="{9930431E-702B-4D74-B199-1F0F0ED9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96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F96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6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581</Characters>
  <Application>Microsoft Office Word</Application>
  <DocSecurity>0</DocSecurity>
  <Lines>17</Lines>
  <Paragraphs>9</Paragraphs>
  <ScaleCrop>false</ScaleCrop>
  <Company>SPS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Gokulavani Murugavel</dc:creator>
  <cp:keywords/>
  <dc:description/>
  <cp:lastModifiedBy>Gokulavani Murugavel</cp:lastModifiedBy>
  <cp:revision>3</cp:revision>
  <dcterms:created xsi:type="dcterms:W3CDTF">2025-07-19T05:37:00Z</dcterms:created>
  <dcterms:modified xsi:type="dcterms:W3CDTF">2025-07-19T05:38:00Z</dcterms:modified>
</cp:coreProperties>
</file>